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4C804F71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938EC" w14:textId="2679F0EC" w:rsidR="00D97000" w:rsidRDefault="00D97000" w:rsidP="00C87EEB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3CF7">
        <w:rPr>
          <w:rFonts w:ascii="Times New Roman" w:hAnsi="Times New Roman" w:cs="Times New Roman"/>
          <w:sz w:val="28"/>
          <w:szCs w:val="28"/>
        </w:rPr>
        <w:t xml:space="preserve">Obec </w:t>
      </w:r>
      <w:r w:rsidR="00134D72">
        <w:rPr>
          <w:rFonts w:ascii="Times New Roman" w:hAnsi="Times New Roman" w:cs="Times New Roman"/>
          <w:sz w:val="28"/>
          <w:szCs w:val="28"/>
        </w:rPr>
        <w:t xml:space="preserve">Holice </w:t>
      </w:r>
      <w:bookmarkStart w:id="0" w:name="_GoBack"/>
      <w:bookmarkEnd w:id="0"/>
    </w:p>
    <w:p w14:paraId="1CF5692D" w14:textId="77777777" w:rsidR="00C87EEB" w:rsidRDefault="00C87EEB" w:rsidP="00C87EEB">
      <w:pPr>
        <w:framePr w:w="4258" w:h="1181" w:wrap="none" w:vAnchor="page" w:hAnchor="page" w:x="1231" w:y="1711"/>
      </w:pPr>
    </w:p>
    <w:p w14:paraId="0DD098ED" w14:textId="75A65299" w:rsidR="00C87EEB" w:rsidRPr="00C87EEB" w:rsidRDefault="00C87EEB" w:rsidP="00C87EEB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C87EEB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638DDE68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62B20341" w14:textId="0D4E0635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233B51F" w14:textId="14B1F507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70E6767" w14:textId="6182085A" w:rsidR="00A27185" w:rsidRPr="00A27185" w:rsidRDefault="009B03F8" w:rsidP="00A27185">
      <w:pPr>
        <w:pStyle w:val="Nzovtabuky0"/>
        <w:shd w:val="clear" w:color="auto" w:fill="auto"/>
        <w:rPr>
          <w:sz w:val="16"/>
          <w:szCs w:val="16"/>
          <w:lang w:bidi="sk-SK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EE1811F" wp14:editId="6B4FE326">
                <wp:simplePos x="0" y="0"/>
                <wp:positionH relativeFrom="column">
                  <wp:posOffset>-52705</wp:posOffset>
                </wp:positionH>
                <wp:positionV relativeFrom="paragraph">
                  <wp:posOffset>146685</wp:posOffset>
                </wp:positionV>
                <wp:extent cx="942975" cy="266700"/>
                <wp:effectExtent l="0" t="0" r="9525" b="0"/>
                <wp:wrapSquare wrapText="bothSides"/>
                <wp:docPr id="106918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91CC7" w14:textId="01C5957B" w:rsidR="009B03F8" w:rsidRPr="009B03F8" w:rsidRDefault="009B03F8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181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15pt;margin-top:11.55pt;width:74.25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" stroked="f">
                <v:textbox>
                  <w:txbxContent>
                    <w:p w14:paraId="53E91CC7" w14:textId="01C5957B" w:rsidR="009B03F8" w:rsidRPr="009B03F8" w:rsidRDefault="009B03F8" w:rsidP="009B03F8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185">
        <w:rPr>
          <w:b w:val="0"/>
          <w:bCs w:val="0"/>
          <w:color w:val="000000"/>
          <w:sz w:val="16"/>
          <w:szCs w:val="16"/>
          <w:lang w:bidi="sk-SK"/>
        </w:rPr>
        <w:tab/>
      </w:r>
      <w:r w:rsidR="00A27185">
        <w:rPr>
          <w:b w:val="0"/>
          <w:bCs w:val="0"/>
          <w:color w:val="000000"/>
          <w:sz w:val="16"/>
          <w:szCs w:val="16"/>
          <w:lang w:bidi="sk-SK"/>
        </w:rPr>
        <w:tab/>
      </w:r>
      <w:r w:rsidR="00A27185"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  <w:t xml:space="preserve">            </w:t>
      </w:r>
    </w:p>
    <w:p w14:paraId="2EA1D7A0" w14:textId="75DB7512" w:rsidR="00A27185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11D9DC9C" w14:textId="2952629C" w:rsidR="00A27185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6DF10B16" w14:textId="77777777" w:rsidR="00514A6A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  <w:r>
        <w:rPr>
          <w:rStyle w:val="Nzovtabuky"/>
          <w:b/>
          <w:bCs/>
          <w:color w:val="000000"/>
          <w:sz w:val="24"/>
          <w:szCs w:val="24"/>
        </w:rPr>
        <w:t xml:space="preserve">Vec:   </w:t>
      </w:r>
      <w:r w:rsidRPr="00A27185">
        <w:rPr>
          <w:rStyle w:val="Nzovtabuky"/>
          <w:b/>
          <w:bCs/>
          <w:color w:val="000000"/>
          <w:sz w:val="24"/>
          <w:szCs w:val="24"/>
        </w:rPr>
        <w:t>Žiadosť o zmenu rozhodnutia o stavebnom zámere podľa § 62 Stavebného zákona</w:t>
      </w:r>
    </w:p>
    <w:p w14:paraId="62C5FA4B" w14:textId="77777777" w:rsidR="00C87EEB" w:rsidRDefault="00C87EEB" w:rsidP="00C87EEB">
      <w:pPr>
        <w:spacing w:before="29" w:after="29" w:line="240" w:lineRule="exact"/>
        <w:ind w:left="720" w:hanging="720"/>
        <w:rPr>
          <w:rFonts w:ascii="Times New Roman" w:hAnsi="Times New Roman" w:cs="Times New Roman"/>
          <w:color w:val="auto"/>
        </w:rPr>
      </w:pPr>
      <w:r>
        <w:rPr>
          <w:rStyle w:val="In"/>
          <w:rFonts w:cs="Microsoft Sans Serif"/>
          <w:b/>
          <w:bCs/>
        </w:rPr>
        <w:t xml:space="preserve">- </w:t>
      </w:r>
      <w:r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  <w:r>
        <w:rPr>
          <w:rStyle w:val="In"/>
          <w:rFonts w:cs="Microsoft Sans Serif"/>
          <w:b/>
          <w:bCs/>
          <w:color w:val="FF0000"/>
        </w:rPr>
        <w:t xml:space="preserve"> </w:t>
      </w:r>
    </w:p>
    <w:p w14:paraId="60200542" w14:textId="77777777" w:rsidR="00C87EEB" w:rsidRDefault="00C87EEB" w:rsidP="00C87EEB">
      <w:pPr>
        <w:spacing w:before="29" w:after="29" w:line="240" w:lineRule="exact"/>
        <w:rPr>
          <w:color w:val="auto"/>
          <w:sz w:val="19"/>
          <w:szCs w:val="19"/>
        </w:rPr>
      </w:pPr>
    </w:p>
    <w:p w14:paraId="53AC1CBF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275"/>
        <w:gridCol w:w="4426"/>
      </w:tblGrid>
      <w:tr w:rsidR="00EE77AB" w:rsidRPr="00B74FEB" w14:paraId="489F8B98" w14:textId="77777777">
        <w:trPr>
          <w:trHeight w:hRule="exact" w:val="533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CD7A9F3" w14:textId="77777777" w:rsidR="007555E4" w:rsidRPr="00B74FEB" w:rsidRDefault="007555E4">
            <w:pPr>
              <w:pStyle w:val="In0"/>
              <w:shd w:val="clear" w:color="auto" w:fill="auto"/>
              <w:jc w:val="center"/>
            </w:pPr>
            <w:r w:rsidRPr="00B74FEB">
              <w:rPr>
                <w:rStyle w:val="In"/>
                <w:b/>
                <w:bCs/>
                <w:color w:val="000000"/>
              </w:rPr>
              <w:t>Žiadosť o zmenu rozhodnutia o stavebnom zámere podľa § 62 Stavebného zákona</w:t>
            </w:r>
          </w:p>
        </w:tc>
      </w:tr>
      <w:tr w:rsidR="00EE77AB" w:rsidRPr="00B74FEB" w14:paraId="460E8282" w14:textId="77777777">
        <w:trPr>
          <w:trHeight w:hRule="exact" w:val="27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BBB2887" w14:textId="77777777" w:rsidR="007555E4" w:rsidRPr="00B74FEB" w:rsidRDefault="007555E4" w:rsidP="00514A6A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 w:rsidRPr="00B74FEB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B74FEB" w14:paraId="53792F51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B1894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ECFAC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C5E94A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B74FEB" w14:paraId="3DC235AA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192B3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9CA3D1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žiadosti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456F0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A73D186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91A2FB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266A6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0CD990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Zmena stavebníka</w:t>
            </w:r>
          </w:p>
        </w:tc>
      </w:tr>
      <w:tr w:rsidR="00EE77AB" w:rsidRPr="00B74FEB" w14:paraId="21FE4645" w14:textId="77777777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839B575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F310AF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FD3F8D8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Predĺženie platnosti rozhodnutia o stavebnom zámere</w:t>
            </w:r>
          </w:p>
        </w:tc>
      </w:tr>
      <w:tr w:rsidR="00EE77AB" w:rsidRPr="00B74FEB" w14:paraId="5472ECBF" w14:textId="77777777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DA89B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E1808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A0D89F9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Zmena lehoty výstavby alebo zmena času trvania dočasnej stavby</w:t>
            </w:r>
          </w:p>
        </w:tc>
      </w:tr>
      <w:tr w:rsidR="00EE77AB" w:rsidRPr="00B74FEB" w14:paraId="1E94A534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F14CA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177B4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22E0A131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Doplnenie stavebného zámeru líniovej stavby o podzemné vedenie verejnej elektronickej komunikačnej siete</w:t>
            </w:r>
          </w:p>
        </w:tc>
      </w:tr>
      <w:tr w:rsidR="00EE77AB" w:rsidRPr="00B74FEB" w14:paraId="2D50DE19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7926B8B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34A16A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214B42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4D3AC2CD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26524A0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B - Identifikačné údaje žiadateľa</w:t>
            </w:r>
          </w:p>
        </w:tc>
      </w:tr>
      <w:tr w:rsidR="00EE77AB" w:rsidRPr="00B74FEB" w14:paraId="2B7EC954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50008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Žiadateľ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231DF0A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656DA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DB0D30B" w14:textId="77777777">
        <w:trPr>
          <w:trHeight w:hRule="exact" w:val="71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FE7714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Stavebník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22B12C1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B63CE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43BBC4F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9D148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C2A50F8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711B9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5ADF95B9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B3D760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5A4BF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208D7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151C772C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E7FBA57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B74FEB" w14:paraId="7F8475E3" w14:textId="77777777">
        <w:trPr>
          <w:trHeight w:hRule="exact" w:val="53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14851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4370D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ID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DCB7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FA2FD85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AB92DB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2DAC1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Názov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306BC3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AE9DC43" w14:textId="77777777">
        <w:trPr>
          <w:trHeight w:hRule="exact" w:val="47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E49D87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F7BFF1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F5CDE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4B5313D5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B39DA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B4DD8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Stavebný zámer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A42CB0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3A92D02" w14:textId="77777777">
        <w:trPr>
          <w:trHeight w:hRule="exact" w:val="32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2CBF8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 xml:space="preserve">Podrobnejšia informácia </w:t>
            </w:r>
            <w:r w:rsidRPr="00B74FEB">
              <w:rPr>
                <w:rStyle w:val="In"/>
                <w:color w:val="000000"/>
              </w:rPr>
              <w:lastRenderedPageBreak/>
              <w:t>podľa druhu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BD50A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lastRenderedPageBreak/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CBD4A3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318BDC29" w14:textId="77777777" w:rsidTr="00514A6A">
        <w:trPr>
          <w:trHeight w:hRule="exact" w:val="433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307D9E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4FF2B5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1F0191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5330D34D" w14:textId="77777777">
        <w:trPr>
          <w:trHeight w:hRule="exact" w:val="48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D89EB7B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F1BBEA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EC96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7E4D340E" w14:textId="77777777" w:rsidTr="00514A6A">
        <w:trPr>
          <w:trHeight w:hRule="exact" w:val="361"/>
          <w:jc w:val="center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26FFE0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  <w:r w:rsidRPr="00B74FEB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32F21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F3626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566B8BDC" w14:textId="77777777">
        <w:trPr>
          <w:trHeight w:hRule="exact" w:val="29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D2FEC9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Príloha k časti 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854F0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633BC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11D5001" w14:textId="77777777" w:rsidTr="00514A6A">
        <w:trPr>
          <w:trHeight w:hRule="exact" w:val="55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E16B95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E92C37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201D6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9CE7E0B" w14:textId="77777777">
        <w:trPr>
          <w:trHeight w:hRule="exact" w:val="293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C92E0FF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EE77AB" w:rsidRPr="00B74FEB" w14:paraId="1F6DB38D" w14:textId="77777777">
        <w:trPr>
          <w:trHeight w:hRule="exact" w:val="117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C61E0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Výška správneho poplatku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7B991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8ACBBF4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Správny poplatok za zmenu rozhodnutia</w:t>
            </w:r>
          </w:p>
          <w:p w14:paraId="15B36D1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o stavebnom zámere nie je ustanovený v zákone Národnej rady Slovenskej republiky č. 145/1995 Z. z. o správnych poplatkoch v znení neskorších predpisov</w:t>
            </w:r>
          </w:p>
        </w:tc>
      </w:tr>
      <w:tr w:rsidR="00EE77AB" w:rsidRPr="00B74FEB" w14:paraId="33579205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E8DDCA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:rsidRPr="00B74FEB" w14:paraId="37E33381" w14:textId="77777777">
        <w:trPr>
          <w:trHeight w:hRule="exact" w:val="53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8993FF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FF70BB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4A0A2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7EF4543" w14:textId="77777777">
        <w:trPr>
          <w:trHeight w:hRule="exact" w:val="2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3BAEB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AB381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Dátum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93A35F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7F36CF52" w14:textId="7777777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140D55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F450E58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43876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38B4D46C" w14:textId="77777777" w:rsidR="007555E4" w:rsidRDefault="007555E4" w:rsidP="002254DD">
      <w:pPr>
        <w:autoSpaceDE w:val="0"/>
        <w:autoSpaceDN w:val="0"/>
        <w:adjustRightInd w:val="0"/>
        <w:spacing w:line="20" w:lineRule="exact"/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34D72"/>
    <w:rsid w:val="001474F9"/>
    <w:rsid w:val="001B5298"/>
    <w:rsid w:val="00203926"/>
    <w:rsid w:val="00216F43"/>
    <w:rsid w:val="002254DD"/>
    <w:rsid w:val="002309C1"/>
    <w:rsid w:val="003A4E7B"/>
    <w:rsid w:val="003B03C1"/>
    <w:rsid w:val="003C19E4"/>
    <w:rsid w:val="004136BF"/>
    <w:rsid w:val="00432415"/>
    <w:rsid w:val="00514A6A"/>
    <w:rsid w:val="00594DFE"/>
    <w:rsid w:val="005B007A"/>
    <w:rsid w:val="005C4CB7"/>
    <w:rsid w:val="00620729"/>
    <w:rsid w:val="00632E31"/>
    <w:rsid w:val="00663C5C"/>
    <w:rsid w:val="006B308E"/>
    <w:rsid w:val="006F1CC2"/>
    <w:rsid w:val="007555E4"/>
    <w:rsid w:val="00831F19"/>
    <w:rsid w:val="0088227C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B45D95"/>
    <w:rsid w:val="00B74FEB"/>
    <w:rsid w:val="00B8706A"/>
    <w:rsid w:val="00C45EA5"/>
    <w:rsid w:val="00C87EEB"/>
    <w:rsid w:val="00D52BA8"/>
    <w:rsid w:val="00D97000"/>
    <w:rsid w:val="00DB0ADE"/>
    <w:rsid w:val="00DD7690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8</cp:revision>
  <cp:lastPrinted>2025-04-24T06:50:00Z</cp:lastPrinted>
  <dcterms:created xsi:type="dcterms:W3CDTF">2025-04-24T07:02:00Z</dcterms:created>
  <dcterms:modified xsi:type="dcterms:W3CDTF">2025-05-24T14:15:00Z</dcterms:modified>
</cp:coreProperties>
</file>